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F583" w14:textId="77777777" w:rsidR="0036140B" w:rsidRPr="0036140B" w:rsidRDefault="0036140B" w:rsidP="0036140B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0D973" w14:textId="080D3975" w:rsidR="007B63CF" w:rsidRPr="0016504B" w:rsidRDefault="0036140B" w:rsidP="0036140B">
      <w:pPr>
        <w:pStyle w:val="Bezmezer"/>
        <w:jc w:val="center"/>
        <w:rPr>
          <w:rFonts w:ascii="Calibri" w:hAnsi="Calibri"/>
        </w:rPr>
      </w:pPr>
      <w:r w:rsidRPr="0036140B">
        <w:rPr>
          <w:rFonts w:ascii="Arial" w:hAnsi="Arial" w:cs="Arial"/>
          <w:b/>
          <w:bCs/>
          <w:sz w:val="24"/>
          <w:szCs w:val="24"/>
        </w:rPr>
        <w:t>Potřebuji/chci zůstat doma s dítětem déle než 3 roky</w:t>
      </w:r>
    </w:p>
    <w:p w14:paraId="325BA508" w14:textId="77777777" w:rsidR="0099763B" w:rsidRPr="0099763B" w:rsidRDefault="0099763B" w:rsidP="00723A4E">
      <w:pPr>
        <w:pStyle w:val="Bezmezer"/>
        <w:jc w:val="both"/>
      </w:pPr>
    </w:p>
    <w:p w14:paraId="0FFECC7F" w14:textId="77777777" w:rsidR="0036140B" w:rsidRDefault="0036140B" w:rsidP="0036140B">
      <w:pPr>
        <w:pStyle w:val="Bezmezer"/>
        <w:jc w:val="both"/>
        <w:rPr>
          <w:rFonts w:ascii="Calibri" w:hAnsi="Calibri"/>
        </w:rPr>
      </w:pPr>
      <w:r w:rsidRPr="00FE22B6">
        <w:rPr>
          <w:rFonts w:ascii="Calibri" w:hAnsi="Calibri"/>
        </w:rPr>
        <w:t>Po skončení rodičovské dovolené rodič může být v situaci, kdy nemůže nebo i nechce nastoupit zpět do zaměstnání. V takovém případě je možné požádat zaměstnavatele o poskytnutí pracovního volna bez náhrady mzdy z důvodu péče o dítě. Rodiče obvykle žádají o neplacené volno do čtyř let věku dítěte nebo po kratší dobu, než dítě nastoupí do předškolního zařízení. Dalšími důvody jsou zdravotní důvody dítěte nebo i fakt, že matka či otec chce strávit více času se svým dítětem.</w:t>
      </w:r>
      <w:r>
        <w:rPr>
          <w:rFonts w:ascii="Calibri" w:hAnsi="Calibri"/>
        </w:rPr>
        <w:t xml:space="preserve"> Zaměstnavatel může, ale nemusí žádosti vyhovět. Kontaktujte včas </w:t>
      </w:r>
      <w:hyperlink r:id="rId9" w:history="1">
        <w:r w:rsidRPr="00DE4784">
          <w:rPr>
            <w:rStyle w:val="Hypertextovodkaz"/>
            <w:rFonts w:ascii="Calibri" w:hAnsi="Calibri"/>
          </w:rPr>
          <w:t>personalni@ujep.cz</w:t>
        </w:r>
      </w:hyperlink>
      <w:r>
        <w:rPr>
          <w:rFonts w:ascii="Calibri" w:hAnsi="Calibri"/>
        </w:rPr>
        <w:t>, pro dojednání konkrétních podmínek Vaší žádosti o neplacené volno.</w:t>
      </w:r>
    </w:p>
    <w:p w14:paraId="52DC22A0" w14:textId="77777777" w:rsidR="00FB711A" w:rsidRPr="007477F5" w:rsidRDefault="00FB711A" w:rsidP="0036140B">
      <w:pPr>
        <w:pStyle w:val="Bezmezer"/>
        <w:jc w:val="both"/>
        <w:rPr>
          <w:rFonts w:ascii="Calibri" w:hAnsi="Calibri"/>
        </w:rPr>
      </w:pPr>
    </w:p>
    <w:p w14:paraId="0A7C5F10" w14:textId="77777777" w:rsidR="00723A4E" w:rsidRPr="007477F5" w:rsidRDefault="00723A4E" w:rsidP="0036140B">
      <w:pPr>
        <w:pStyle w:val="Bezmezer"/>
        <w:jc w:val="both"/>
      </w:pPr>
    </w:p>
    <w:p w14:paraId="5DECF16A" w14:textId="77777777" w:rsidR="003C2A53" w:rsidRPr="007477F5" w:rsidRDefault="003C2A53" w:rsidP="000C0305">
      <w:pPr>
        <w:pStyle w:val="Bezmezer"/>
        <w:jc w:val="both"/>
        <w:rPr>
          <w:rFonts w:ascii="Calibri" w:hAnsi="Calibri"/>
        </w:rPr>
      </w:pPr>
    </w:p>
    <w:p w14:paraId="448876B0" w14:textId="77777777" w:rsidR="00591643" w:rsidRDefault="00591643" w:rsidP="003C2A53">
      <w:pPr>
        <w:jc w:val="both"/>
        <w:rPr>
          <w:color w:val="0070C0"/>
        </w:rPr>
      </w:pPr>
    </w:p>
    <w:sectPr w:rsidR="00591643" w:rsidSect="003C2A53">
      <w:footerReference w:type="default" r:id="rId10"/>
      <w:headerReference w:type="first" r:id="rId11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DF2B" w14:textId="77777777" w:rsidR="00525E4D" w:rsidRDefault="00525E4D">
      <w:r>
        <w:separator/>
      </w:r>
    </w:p>
  </w:endnote>
  <w:endnote w:type="continuationSeparator" w:id="0">
    <w:p w14:paraId="28B27D87" w14:textId="77777777" w:rsidR="00525E4D" w:rsidRDefault="0052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07E8" w14:textId="77777777" w:rsidR="00525E4D" w:rsidRDefault="00525E4D">
      <w:r>
        <w:separator/>
      </w:r>
    </w:p>
  </w:footnote>
  <w:footnote w:type="continuationSeparator" w:id="0">
    <w:p w14:paraId="5215E3A3" w14:textId="77777777" w:rsidR="00525E4D" w:rsidRDefault="0052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C0305"/>
    <w:rsid w:val="0016504B"/>
    <w:rsid w:val="0020254D"/>
    <w:rsid w:val="00270AA7"/>
    <w:rsid w:val="0036140B"/>
    <w:rsid w:val="003C2A53"/>
    <w:rsid w:val="003E753F"/>
    <w:rsid w:val="00456763"/>
    <w:rsid w:val="004C2D28"/>
    <w:rsid w:val="00525E4D"/>
    <w:rsid w:val="00591643"/>
    <w:rsid w:val="005C2D29"/>
    <w:rsid w:val="00723A4E"/>
    <w:rsid w:val="00725F0B"/>
    <w:rsid w:val="007B63CF"/>
    <w:rsid w:val="0099763B"/>
    <w:rsid w:val="00A73FEE"/>
    <w:rsid w:val="00AC5904"/>
    <w:rsid w:val="00DE19E0"/>
    <w:rsid w:val="00F47C9B"/>
    <w:rsid w:val="00FB711A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ersonalni@uje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13</cp:revision>
  <cp:lastPrinted>2023-03-24T09:05:00Z</cp:lastPrinted>
  <dcterms:created xsi:type="dcterms:W3CDTF">2023-03-20T11:14:00Z</dcterms:created>
  <dcterms:modified xsi:type="dcterms:W3CDTF">2023-09-14T09:02:00Z</dcterms:modified>
  <dc:language>cs-CZ</dc:language>
</cp:coreProperties>
</file>