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7355F6E8" w:rsidR="003C2A53" w:rsidRDefault="009A3097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>Dovolená za kalendářní rok x poměrná část dovolené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129D4413" w14:textId="77777777" w:rsidR="009A3097" w:rsidRPr="00FD4FD0" w:rsidRDefault="009A3097" w:rsidP="009A3097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 xml:space="preserve">Dovolená za kalendářní rok </w:t>
      </w:r>
    </w:p>
    <w:p w14:paraId="3649555C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Jestliže zaměstnanec konal práci za nepřetržitého trvání pracovního poměru v kalendářním roce po dobu 52 týdnů po stanovenou týdenní pracovní dobu nebo kratší pracovní dobu, přísluší mu dovolená v rozsahu stanovené nebo kratší pracovní doby vynásobené výměrou dovolené. </w:t>
      </w:r>
      <w:r>
        <w:rPr>
          <w:rFonts w:ascii="Calibri" w:hAnsi="Calibri"/>
        </w:rPr>
        <w:t>Základní v</w:t>
      </w:r>
      <w:r w:rsidRPr="00FD4FD0">
        <w:rPr>
          <w:rFonts w:ascii="Calibri" w:hAnsi="Calibri"/>
        </w:rPr>
        <w:t>ýměra dovolené neakademických pracovníků činí 6 týdnů, u akademických pracovníků 8 týdnů.</w:t>
      </w:r>
    </w:p>
    <w:p w14:paraId="365C76B3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Vzorec pro výpočet dovolené za kalendářní rok:</w:t>
      </w:r>
    </w:p>
    <w:p w14:paraId="1442876C" w14:textId="77777777" w:rsidR="009A3097" w:rsidRPr="00FD4FD0" w:rsidRDefault="009A3097" w:rsidP="009A3097">
      <w:pPr>
        <w:rPr>
          <w:rFonts w:ascii="Calibri" w:hAnsi="Calibri"/>
          <w:i/>
          <w:iCs/>
        </w:rPr>
      </w:pPr>
      <w:r w:rsidRPr="00FD4FD0">
        <w:rPr>
          <w:rFonts w:ascii="Calibri" w:hAnsi="Calibri"/>
          <w:i/>
          <w:iCs/>
        </w:rPr>
        <w:t>TÝDENNÍ PRACOVNÍ DOBA ZAMĚSTNANCE (v hodinách) x VÝMĚRA CELOROČNÍ DOVOLENÉ (v týdnech)</w:t>
      </w:r>
    </w:p>
    <w:p w14:paraId="5751FE45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Př.</w:t>
      </w:r>
    </w:p>
    <w:p w14:paraId="7F947434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Neakademický pracovník při úvazku 1,0…40 x 6 = 240 hodin</w:t>
      </w:r>
    </w:p>
    <w:p w14:paraId="7D3AF89B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Neakademický pracovník při zkráceném úvazku 0,3 …12 x 6=72 hodin</w:t>
      </w:r>
    </w:p>
    <w:p w14:paraId="5A604D1D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Akademický pracovník při úvazku 1,0 …40 x 8 = 320 hodin</w:t>
      </w:r>
    </w:p>
    <w:p w14:paraId="3B7B46A6" w14:textId="43EE1B71" w:rsidR="009A3097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Akademický pracovník při zkráceném úvazku 0,3 …12 x 8= 96 hodin</w:t>
      </w:r>
    </w:p>
    <w:p w14:paraId="209F8CF4" w14:textId="77777777" w:rsidR="009A3097" w:rsidRPr="00FD4FD0" w:rsidRDefault="009A3097" w:rsidP="009A3097">
      <w:pPr>
        <w:jc w:val="both"/>
        <w:rPr>
          <w:rFonts w:ascii="Calibri" w:hAnsi="Calibri"/>
        </w:rPr>
      </w:pPr>
    </w:p>
    <w:p w14:paraId="0352247A" w14:textId="77777777" w:rsidR="009A3097" w:rsidRPr="00FD4FD0" w:rsidRDefault="009A3097" w:rsidP="009A3097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 xml:space="preserve">Poměrná část dovolené </w:t>
      </w:r>
    </w:p>
    <w:p w14:paraId="014E0B74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Jestliže zaměstnanec nepracoval po celý rok, přísluší mu poměrná část dovolené.</w:t>
      </w:r>
    </w:p>
    <w:p w14:paraId="2A1A1E49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Obecný vzorec pro výpočet poměrné části dovolené:</w:t>
      </w:r>
    </w:p>
    <w:p w14:paraId="4708A962" w14:textId="77777777" w:rsidR="009A3097" w:rsidRPr="00FD4FD0" w:rsidRDefault="009A3097" w:rsidP="009A3097">
      <w:pPr>
        <w:jc w:val="both"/>
        <w:rPr>
          <w:rFonts w:ascii="Calibri" w:hAnsi="Calibri"/>
          <w:i/>
          <w:iCs/>
        </w:rPr>
      </w:pPr>
      <w:r w:rsidRPr="00FD4FD0">
        <w:rPr>
          <w:rFonts w:ascii="Calibri" w:hAnsi="Calibri"/>
          <w:i/>
          <w:iCs/>
        </w:rPr>
        <w:t>TÝDENNÍ PRACOVNÍ DOBA ZAMĚSTNANCE (v hodinách) x VÝMĚRA CELOROČNÍ DOVOLENÉ (v týdnech) x DOBA, KTEROU ZAMĚSTNANEC ODPRACOVAL (v týdnech) / 52</w:t>
      </w:r>
    </w:p>
    <w:p w14:paraId="3256FD9D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Př.</w:t>
      </w:r>
    </w:p>
    <w:p w14:paraId="4E4C4C7F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Neakademický pracovník při úvazku 1,0, který pracoval od 1.1.-30.6.23…40 x 6 x 26/52 = 120 hodin</w:t>
      </w:r>
    </w:p>
    <w:p w14:paraId="601F8385" w14:textId="23EF2A62" w:rsidR="009A3097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Akademický pracovník při zkráceném úvazku 0,3, který pracoval od 1.1.-31.12.23…12 x 8 x 26/52 = 48 hodin</w:t>
      </w:r>
    </w:p>
    <w:p w14:paraId="2939BEDB" w14:textId="77777777" w:rsidR="009A3097" w:rsidRPr="00FD4FD0" w:rsidRDefault="009A3097" w:rsidP="009A3097">
      <w:pPr>
        <w:jc w:val="both"/>
        <w:rPr>
          <w:rFonts w:ascii="Calibri" w:hAnsi="Calibri"/>
        </w:rPr>
      </w:pPr>
    </w:p>
    <w:p w14:paraId="340567EC" w14:textId="77777777" w:rsidR="009A3097" w:rsidRPr="00FD4FD0" w:rsidRDefault="009A3097" w:rsidP="009A3097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>Dovolená při změně pracovního úvazku během roku</w:t>
      </w:r>
    </w:p>
    <w:p w14:paraId="4E70A412" w14:textId="275B9574" w:rsidR="009A3097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Dojde-li v průběhu roku ke změně délky stanovené nebo kratší pracovní doby, přísluší zaměstnanci za tento rok dovolená v poměru, který odpovídá délce jednotlivých období s rozdílnou délkou pracovní doby. </w:t>
      </w:r>
    </w:p>
    <w:p w14:paraId="7F8137F6" w14:textId="77777777" w:rsidR="009A3097" w:rsidRPr="00FD4FD0" w:rsidRDefault="009A3097" w:rsidP="009A3097">
      <w:pPr>
        <w:jc w:val="both"/>
        <w:rPr>
          <w:rFonts w:ascii="Calibri" w:hAnsi="Calibri"/>
        </w:rPr>
      </w:pPr>
    </w:p>
    <w:p w14:paraId="5253307D" w14:textId="77777777" w:rsidR="009A3097" w:rsidRPr="00FD4FD0" w:rsidRDefault="009A3097" w:rsidP="009A3097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>Krácení dovolené</w:t>
      </w:r>
    </w:p>
    <w:p w14:paraId="5C77FF1B" w14:textId="77777777" w:rsidR="009A3097" w:rsidRPr="00FD4FD0" w:rsidRDefault="009A3097" w:rsidP="009A3097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Dovolená se krátí pouze za neomluveně zameškanou směnu, a to o počet neomluveně zameškaných hodin této směny. </w:t>
      </w:r>
    </w:p>
    <w:p w14:paraId="4C626719" w14:textId="77777777" w:rsidR="00A250C9" w:rsidRDefault="00A250C9" w:rsidP="00A250C9">
      <w:pPr>
        <w:jc w:val="both"/>
        <w:rPr>
          <w:rFonts w:ascii="Calibri" w:hAnsi="Calibri"/>
          <w:b/>
          <w:bCs/>
        </w:rPr>
      </w:pPr>
    </w:p>
    <w:p w14:paraId="623CDEB6" w14:textId="38EF0DE6" w:rsidR="00A5754C" w:rsidRPr="00A250C9" w:rsidRDefault="00A5754C" w:rsidP="00A250C9">
      <w:pPr>
        <w:rPr>
          <w:rFonts w:ascii="Calibri" w:hAnsi="Calibri"/>
          <w:b/>
          <w:bCs/>
        </w:rPr>
      </w:pPr>
    </w:p>
    <w:sectPr w:rsidR="00A5754C" w:rsidRPr="00A250C9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E3E5" w14:textId="77777777" w:rsidR="00B167EC" w:rsidRDefault="00B167EC">
      <w:r>
        <w:separator/>
      </w:r>
    </w:p>
  </w:endnote>
  <w:endnote w:type="continuationSeparator" w:id="0">
    <w:p w14:paraId="3F4701ED" w14:textId="77777777" w:rsidR="00B167EC" w:rsidRDefault="00B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9D48" w14:textId="77777777" w:rsidR="00B167EC" w:rsidRDefault="00B167EC">
      <w:r>
        <w:separator/>
      </w:r>
    </w:p>
  </w:footnote>
  <w:footnote w:type="continuationSeparator" w:id="0">
    <w:p w14:paraId="42CF8D90" w14:textId="77777777" w:rsidR="00B167EC" w:rsidRDefault="00B1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FB5208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25688E"/>
    <w:rsid w:val="00270AA7"/>
    <w:rsid w:val="003C2A53"/>
    <w:rsid w:val="003E753F"/>
    <w:rsid w:val="004C2D28"/>
    <w:rsid w:val="00591643"/>
    <w:rsid w:val="007B63CF"/>
    <w:rsid w:val="00886B48"/>
    <w:rsid w:val="009A3097"/>
    <w:rsid w:val="00A250C9"/>
    <w:rsid w:val="00A5754C"/>
    <w:rsid w:val="00A73FEE"/>
    <w:rsid w:val="00AC5904"/>
    <w:rsid w:val="00B167EC"/>
    <w:rsid w:val="00B41A56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5</cp:revision>
  <cp:lastPrinted>2023-03-24T09:05:00Z</cp:lastPrinted>
  <dcterms:created xsi:type="dcterms:W3CDTF">2023-11-06T09:49:00Z</dcterms:created>
  <dcterms:modified xsi:type="dcterms:W3CDTF">2023-11-24T19:28:00Z</dcterms:modified>
  <dc:language>cs-CZ</dc:language>
</cp:coreProperties>
</file>