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DD5A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4CA10DF5" w14:textId="77777777" w:rsidR="00DA1679" w:rsidRPr="00F8606C" w:rsidRDefault="00DA1679" w:rsidP="00F8606C">
      <w:pPr>
        <w:pStyle w:val="Normlnweb"/>
        <w:jc w:val="center"/>
        <w:rPr>
          <w:rStyle w:val="Siln"/>
          <w:rFonts w:asciiTheme="minorHAnsi" w:hAnsiTheme="minorHAnsi" w:cstheme="minorHAnsi"/>
        </w:rPr>
      </w:pPr>
    </w:p>
    <w:p w14:paraId="75232CE0" w14:textId="77777777" w:rsidR="006F325F" w:rsidRPr="006F325F" w:rsidRDefault="006F325F" w:rsidP="006F32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>Taking</w:t>
      </w:r>
      <w:proofErr w:type="spellEnd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>Regular</w:t>
      </w:r>
      <w:proofErr w:type="spellEnd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>Leave</w:t>
      </w:r>
      <w:proofErr w:type="spellEnd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>Carrying</w:t>
      </w:r>
      <w:proofErr w:type="spellEnd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>Over</w:t>
      </w:r>
      <w:proofErr w:type="spellEnd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sz w:val="24"/>
          <w:szCs w:val="24"/>
          <w:lang w:eastAsia="cs-CZ"/>
        </w:rPr>
        <w:t>Leave</w:t>
      </w:r>
      <w:proofErr w:type="spellEnd"/>
    </w:p>
    <w:p w14:paraId="617D7885" w14:textId="77777777" w:rsidR="006F325F" w:rsidRPr="006F325F" w:rsidRDefault="006F325F" w:rsidP="006F325F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6F325F">
        <w:rPr>
          <w:rFonts w:eastAsia="Times New Roman" w:cstheme="minorHAnsi"/>
          <w:b/>
          <w:bCs/>
          <w:lang w:eastAsia="cs-CZ"/>
        </w:rPr>
        <w:t>Taking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Regular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br/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minimum </w:t>
      </w:r>
      <w:proofErr w:type="spellStart"/>
      <w:r w:rsidRPr="006F325F">
        <w:rPr>
          <w:rFonts w:eastAsia="Times New Roman" w:cstheme="minorHAnsi"/>
          <w:lang w:eastAsia="cs-CZ"/>
        </w:rPr>
        <w:t>length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half</w:t>
      </w:r>
      <w:proofErr w:type="spellEnd"/>
      <w:r w:rsidRPr="006F325F">
        <w:rPr>
          <w:rFonts w:eastAsia="Times New Roman" w:cstheme="minorHAnsi"/>
          <w:lang w:eastAsia="cs-CZ"/>
        </w:rPr>
        <w:t xml:space="preserve"> a shift, </w:t>
      </w:r>
      <w:proofErr w:type="spellStart"/>
      <w:r w:rsidRPr="006F325F">
        <w:rPr>
          <w:rFonts w:eastAsia="Times New Roman" w:cstheme="minorHAnsi"/>
          <w:lang w:eastAsia="cs-CZ"/>
        </w:rPr>
        <w:t>i.e</w:t>
      </w:r>
      <w:proofErr w:type="spellEnd"/>
      <w:r w:rsidRPr="006F325F">
        <w:rPr>
          <w:rFonts w:eastAsia="Times New Roman" w:cstheme="minorHAnsi"/>
          <w:lang w:eastAsia="cs-CZ"/>
        </w:rPr>
        <w:t xml:space="preserve">. ½ </w:t>
      </w:r>
      <w:proofErr w:type="spellStart"/>
      <w:r w:rsidRPr="006F325F">
        <w:rPr>
          <w:rFonts w:eastAsia="Times New Roman" w:cstheme="minorHAnsi"/>
          <w:lang w:eastAsia="cs-CZ"/>
        </w:rPr>
        <w:t>day</w:t>
      </w:r>
      <w:proofErr w:type="spellEnd"/>
      <w:r w:rsidRPr="006F325F">
        <w:rPr>
          <w:rFonts w:eastAsia="Times New Roman" w:cstheme="minorHAnsi"/>
          <w:lang w:eastAsia="cs-CZ"/>
        </w:rPr>
        <w:t xml:space="preserve">.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can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only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be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taken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after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approval</w:t>
      </w:r>
      <w:proofErr w:type="spellEnd"/>
      <w:r w:rsidRPr="006F325F">
        <w:rPr>
          <w:rFonts w:eastAsia="Times New Roman" w:cstheme="minorHAnsi"/>
          <w:lang w:eastAsia="cs-CZ"/>
        </w:rPr>
        <w:t xml:space="preserve"> by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supervisor.</w:t>
      </w:r>
      <w:r w:rsidRPr="006F325F">
        <w:rPr>
          <w:rFonts w:eastAsia="Times New Roman" w:cstheme="minorHAnsi"/>
          <w:lang w:eastAsia="cs-CZ"/>
        </w:rPr>
        <w:br/>
      </w:r>
      <w:proofErr w:type="spellStart"/>
      <w:r w:rsidRPr="006F325F">
        <w:rPr>
          <w:rFonts w:eastAsia="Times New Roman" w:cstheme="minorHAnsi"/>
          <w:lang w:eastAsia="cs-CZ"/>
        </w:rPr>
        <w:t>Employees</w:t>
      </w:r>
      <w:proofErr w:type="spellEnd"/>
      <w:r w:rsidRPr="006F325F">
        <w:rPr>
          <w:rFonts w:eastAsia="Times New Roman" w:cstheme="minorHAnsi"/>
          <w:lang w:eastAsia="cs-CZ"/>
        </w:rPr>
        <w:t xml:space="preserve"> enter </w:t>
      </w:r>
      <w:proofErr w:type="spellStart"/>
      <w:r w:rsidRPr="006F325F">
        <w:rPr>
          <w:rFonts w:eastAsia="Times New Roman" w:cstheme="minorHAnsi"/>
          <w:lang w:eastAsia="cs-CZ"/>
        </w:rPr>
        <w:t>their</w:t>
      </w:r>
      <w:proofErr w:type="spellEnd"/>
      <w:r w:rsidRPr="006F325F">
        <w:rPr>
          <w:rFonts w:eastAsia="Times New Roman" w:cstheme="minorHAnsi"/>
          <w:lang w:eastAsia="cs-CZ"/>
        </w:rPr>
        <w:t xml:space="preserve"> absence in IMIS </w:t>
      </w:r>
      <w:proofErr w:type="spellStart"/>
      <w:r w:rsidRPr="006F325F">
        <w:rPr>
          <w:rFonts w:eastAsia="Times New Roman" w:cstheme="minorHAnsi"/>
          <w:lang w:eastAsia="cs-CZ"/>
        </w:rPr>
        <w:t>under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i/>
          <w:iCs/>
          <w:lang w:eastAsia="cs-CZ"/>
        </w:rPr>
        <w:t>Personal</w:t>
      </w:r>
      <w:proofErr w:type="spellEnd"/>
      <w:r w:rsidRPr="006F325F">
        <w:rPr>
          <w:rFonts w:eastAsia="Times New Roman" w:cstheme="minorHAnsi"/>
          <w:i/>
          <w:iCs/>
          <w:lang w:eastAsia="cs-CZ"/>
        </w:rPr>
        <w:t xml:space="preserve"> IMIS/Absence/</w:t>
      </w:r>
      <w:proofErr w:type="spellStart"/>
      <w:r w:rsidRPr="006F325F">
        <w:rPr>
          <w:rFonts w:eastAsia="Times New Roman" w:cstheme="minorHAnsi"/>
          <w:i/>
          <w:iCs/>
          <w:lang w:eastAsia="cs-CZ"/>
        </w:rPr>
        <w:t>Create</w:t>
      </w:r>
      <w:proofErr w:type="spellEnd"/>
      <w:r w:rsidRPr="006F325F">
        <w:rPr>
          <w:rFonts w:eastAsia="Times New Roman" w:cstheme="minorHAnsi"/>
          <w:i/>
          <w:iCs/>
          <w:lang w:eastAsia="cs-CZ"/>
        </w:rPr>
        <w:t xml:space="preserve"> New </w:t>
      </w:r>
      <w:proofErr w:type="spellStart"/>
      <w:r w:rsidRPr="006F325F">
        <w:rPr>
          <w:rFonts w:eastAsia="Times New Roman" w:cstheme="minorHAnsi"/>
          <w:i/>
          <w:iCs/>
          <w:lang w:eastAsia="cs-CZ"/>
        </w:rPr>
        <w:t>Record</w:t>
      </w:r>
      <w:proofErr w:type="spellEnd"/>
      <w:r w:rsidRPr="006F325F">
        <w:rPr>
          <w:rFonts w:eastAsia="Times New Roman" w:cstheme="minorHAnsi"/>
          <w:i/>
          <w:iCs/>
          <w:lang w:eastAsia="cs-CZ"/>
        </w:rPr>
        <w:t>/</w:t>
      </w:r>
      <w:proofErr w:type="spellStart"/>
      <w:r w:rsidRPr="006F325F">
        <w:rPr>
          <w:rFonts w:eastAsia="Times New Roman" w:cstheme="minorHAnsi"/>
          <w:i/>
          <w:iCs/>
          <w:lang w:eastAsia="cs-CZ"/>
        </w:rPr>
        <w:t>Vacation</w:t>
      </w:r>
      <w:proofErr w:type="spellEnd"/>
      <w:r w:rsidRPr="006F325F">
        <w:rPr>
          <w:rFonts w:eastAsia="Times New Roman" w:cstheme="minorHAnsi"/>
          <w:lang w:eastAsia="cs-CZ"/>
        </w:rPr>
        <w:t>.</w:t>
      </w:r>
    </w:p>
    <w:p w14:paraId="25857CEE" w14:textId="77777777" w:rsidR="006F325F" w:rsidRPr="006F325F" w:rsidRDefault="006F325F" w:rsidP="006F325F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6F325F">
        <w:rPr>
          <w:rFonts w:eastAsia="Times New Roman" w:cstheme="minorHAnsi"/>
          <w:b/>
          <w:bCs/>
          <w:lang w:eastAsia="cs-CZ"/>
        </w:rPr>
        <w:t>Taking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Shorter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than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½ Shift</w:t>
      </w:r>
      <w:r w:rsidRPr="006F325F">
        <w:rPr>
          <w:rFonts w:eastAsia="Times New Roman" w:cstheme="minorHAnsi"/>
          <w:lang w:eastAsia="cs-CZ"/>
        </w:rPr>
        <w:br/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remaining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unused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portion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that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shorter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than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half</w:t>
      </w:r>
      <w:proofErr w:type="spellEnd"/>
      <w:r w:rsidRPr="006F325F">
        <w:rPr>
          <w:rFonts w:eastAsia="Times New Roman" w:cstheme="minorHAnsi"/>
          <w:lang w:eastAsia="cs-CZ"/>
        </w:rPr>
        <w:t xml:space="preserve"> a shift (a </w:t>
      </w:r>
      <w:proofErr w:type="spellStart"/>
      <w:r w:rsidRPr="006F325F">
        <w:rPr>
          <w:rFonts w:eastAsia="Times New Roman" w:cstheme="minorHAnsi"/>
          <w:lang w:eastAsia="cs-CZ"/>
        </w:rPr>
        <w:t>few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hours</w:t>
      </w:r>
      <w:proofErr w:type="spellEnd"/>
      <w:r w:rsidRPr="006F325F">
        <w:rPr>
          <w:rFonts w:eastAsia="Times New Roman" w:cstheme="minorHAnsi"/>
          <w:lang w:eastAsia="cs-CZ"/>
        </w:rPr>
        <w:t xml:space="preserve">) </w:t>
      </w:r>
      <w:proofErr w:type="spellStart"/>
      <w:r w:rsidRPr="006F325F">
        <w:rPr>
          <w:rFonts w:eastAsia="Times New Roman" w:cstheme="minorHAnsi"/>
          <w:lang w:eastAsia="cs-CZ"/>
        </w:rPr>
        <w:t>can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only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be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taken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either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at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end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calendar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year</w:t>
      </w:r>
      <w:proofErr w:type="spellEnd"/>
      <w:r w:rsidRPr="006F325F">
        <w:rPr>
          <w:rFonts w:eastAsia="Times New Roman" w:cstheme="minorHAnsi"/>
          <w:lang w:eastAsia="cs-CZ"/>
        </w:rPr>
        <w:t xml:space="preserve"> in </w:t>
      </w:r>
      <w:proofErr w:type="spellStart"/>
      <w:r w:rsidRPr="006F325F">
        <w:rPr>
          <w:rFonts w:eastAsia="Times New Roman" w:cstheme="minorHAnsi"/>
          <w:lang w:eastAsia="cs-CZ"/>
        </w:rPr>
        <w:t>December</w:t>
      </w:r>
      <w:proofErr w:type="spellEnd"/>
      <w:r w:rsidRPr="006F325F">
        <w:rPr>
          <w:rFonts w:eastAsia="Times New Roman" w:cstheme="minorHAnsi"/>
          <w:lang w:eastAsia="cs-CZ"/>
        </w:rPr>
        <w:t xml:space="preserve">, </w:t>
      </w:r>
      <w:proofErr w:type="spellStart"/>
      <w:r w:rsidRPr="006F325F">
        <w:rPr>
          <w:rFonts w:eastAsia="Times New Roman" w:cstheme="minorHAnsi"/>
          <w:lang w:eastAsia="cs-CZ"/>
        </w:rPr>
        <w:t>or</w:t>
      </w:r>
      <w:proofErr w:type="spellEnd"/>
      <w:r w:rsidRPr="006F325F">
        <w:rPr>
          <w:rFonts w:eastAsia="Times New Roman" w:cstheme="minorHAnsi"/>
          <w:lang w:eastAsia="cs-CZ"/>
        </w:rPr>
        <w:t>—</w:t>
      </w:r>
      <w:proofErr w:type="spellStart"/>
      <w:r w:rsidRPr="006F325F">
        <w:rPr>
          <w:rFonts w:eastAsia="Times New Roman" w:cstheme="minorHAnsi"/>
          <w:lang w:eastAsia="cs-CZ"/>
        </w:rPr>
        <w:t>if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employment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relationship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ends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during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year</w:t>
      </w:r>
      <w:proofErr w:type="spellEnd"/>
      <w:r w:rsidRPr="006F325F">
        <w:rPr>
          <w:rFonts w:eastAsia="Times New Roman" w:cstheme="minorHAnsi"/>
          <w:lang w:eastAsia="cs-CZ"/>
        </w:rPr>
        <w:t>—</w:t>
      </w:r>
      <w:proofErr w:type="spellStart"/>
      <w:r w:rsidRPr="006F325F">
        <w:rPr>
          <w:rFonts w:eastAsia="Times New Roman" w:cstheme="minorHAnsi"/>
          <w:lang w:eastAsia="cs-CZ"/>
        </w:rPr>
        <w:t>only</w:t>
      </w:r>
      <w:proofErr w:type="spellEnd"/>
      <w:r w:rsidRPr="006F325F">
        <w:rPr>
          <w:rFonts w:eastAsia="Times New Roman" w:cstheme="minorHAnsi"/>
          <w:lang w:eastAsia="cs-CZ"/>
        </w:rPr>
        <w:t xml:space="preserve"> in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final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month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employment</w:t>
      </w:r>
      <w:proofErr w:type="spellEnd"/>
      <w:r w:rsidRPr="006F325F">
        <w:rPr>
          <w:rFonts w:eastAsia="Times New Roman" w:cstheme="minorHAnsi"/>
          <w:lang w:eastAsia="cs-CZ"/>
        </w:rPr>
        <w:t>.</w:t>
      </w:r>
      <w:r w:rsidRPr="006F325F">
        <w:rPr>
          <w:rFonts w:eastAsia="Times New Roman" w:cstheme="minorHAnsi"/>
          <w:lang w:eastAsia="cs-CZ"/>
        </w:rPr>
        <w:br/>
      </w:r>
      <w:proofErr w:type="spellStart"/>
      <w:r w:rsidRPr="006F325F">
        <w:rPr>
          <w:rFonts w:eastAsia="Times New Roman" w:cstheme="minorHAnsi"/>
          <w:lang w:eastAsia="cs-CZ"/>
        </w:rPr>
        <w:t>Employees</w:t>
      </w:r>
      <w:proofErr w:type="spellEnd"/>
      <w:r w:rsidRPr="006F325F">
        <w:rPr>
          <w:rFonts w:eastAsia="Times New Roman" w:cstheme="minorHAnsi"/>
          <w:lang w:eastAsia="cs-CZ"/>
        </w:rPr>
        <w:t xml:space="preserve"> enter </w:t>
      </w:r>
      <w:proofErr w:type="spellStart"/>
      <w:r w:rsidRPr="006F325F">
        <w:rPr>
          <w:rFonts w:eastAsia="Times New Roman" w:cstheme="minorHAnsi"/>
          <w:lang w:eastAsia="cs-CZ"/>
        </w:rPr>
        <w:t>their</w:t>
      </w:r>
      <w:proofErr w:type="spellEnd"/>
      <w:r w:rsidRPr="006F325F">
        <w:rPr>
          <w:rFonts w:eastAsia="Times New Roman" w:cstheme="minorHAnsi"/>
          <w:lang w:eastAsia="cs-CZ"/>
        </w:rPr>
        <w:t xml:space="preserve"> absence in IMIS </w:t>
      </w:r>
      <w:proofErr w:type="spellStart"/>
      <w:r w:rsidRPr="006F325F">
        <w:rPr>
          <w:rFonts w:eastAsia="Times New Roman" w:cstheme="minorHAnsi"/>
          <w:lang w:eastAsia="cs-CZ"/>
        </w:rPr>
        <w:t>under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i/>
          <w:iCs/>
          <w:lang w:eastAsia="cs-CZ"/>
        </w:rPr>
        <w:t>Personal</w:t>
      </w:r>
      <w:proofErr w:type="spellEnd"/>
      <w:r w:rsidRPr="006F325F">
        <w:rPr>
          <w:rFonts w:eastAsia="Times New Roman" w:cstheme="minorHAnsi"/>
          <w:i/>
          <w:iCs/>
          <w:lang w:eastAsia="cs-CZ"/>
        </w:rPr>
        <w:t xml:space="preserve"> IMIS/Absence/Enter </w:t>
      </w:r>
      <w:proofErr w:type="spellStart"/>
      <w:r w:rsidRPr="006F325F">
        <w:rPr>
          <w:rFonts w:eastAsia="Times New Roman" w:cstheme="minorHAnsi"/>
          <w:i/>
          <w:iCs/>
          <w:lang w:eastAsia="cs-CZ"/>
        </w:rPr>
        <w:t>Remaining</w:t>
      </w:r>
      <w:proofErr w:type="spellEnd"/>
      <w:r w:rsidRPr="006F325F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i/>
          <w:iCs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and </w:t>
      </w:r>
      <w:proofErr w:type="spellStart"/>
      <w:r w:rsidRPr="006F325F">
        <w:rPr>
          <w:rFonts w:eastAsia="Times New Roman" w:cstheme="minorHAnsi"/>
          <w:lang w:eastAsia="cs-CZ"/>
        </w:rPr>
        <w:t>indicate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number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hours</w:t>
      </w:r>
      <w:proofErr w:type="spellEnd"/>
      <w:r w:rsidRPr="006F325F">
        <w:rPr>
          <w:rFonts w:eastAsia="Times New Roman" w:cstheme="minorHAnsi"/>
          <w:lang w:eastAsia="cs-CZ"/>
        </w:rPr>
        <w:t>.</w:t>
      </w:r>
    </w:p>
    <w:p w14:paraId="0D167E8C" w14:textId="77777777" w:rsidR="006F325F" w:rsidRPr="006F325F" w:rsidRDefault="006F325F" w:rsidP="006F325F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6F325F">
        <w:rPr>
          <w:rFonts w:eastAsia="Times New Roman" w:cstheme="minorHAnsi"/>
          <w:b/>
          <w:bCs/>
          <w:lang w:eastAsia="cs-CZ"/>
        </w:rPr>
        <w:t>Carrying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Over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Part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of</w:t>
      </w:r>
      <w:proofErr w:type="spellEnd"/>
      <w:r w:rsidRPr="006F325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br/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obliged</w:t>
      </w:r>
      <w:proofErr w:type="spellEnd"/>
      <w:r w:rsidRPr="006F325F">
        <w:rPr>
          <w:rFonts w:eastAsia="Times New Roman" w:cstheme="minorHAnsi"/>
          <w:lang w:eastAsia="cs-CZ"/>
        </w:rPr>
        <w:t xml:space="preserve"> to </w:t>
      </w:r>
      <w:proofErr w:type="spellStart"/>
      <w:r w:rsidRPr="006F325F">
        <w:rPr>
          <w:rFonts w:eastAsia="Times New Roman" w:cstheme="minorHAnsi"/>
          <w:lang w:eastAsia="cs-CZ"/>
        </w:rPr>
        <w:t>schedule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employee’s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so </w:t>
      </w:r>
      <w:proofErr w:type="spellStart"/>
      <w:r w:rsidRPr="006F325F">
        <w:rPr>
          <w:rFonts w:eastAsia="Times New Roman" w:cstheme="minorHAnsi"/>
          <w:lang w:eastAsia="cs-CZ"/>
        </w:rPr>
        <w:t>that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taken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within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calendar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year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for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which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due</w:t>
      </w:r>
      <w:proofErr w:type="spellEnd"/>
      <w:r w:rsidRPr="006F325F">
        <w:rPr>
          <w:rFonts w:eastAsia="Times New Roman" w:cstheme="minorHAnsi"/>
          <w:lang w:eastAsia="cs-CZ"/>
        </w:rPr>
        <w:t xml:space="preserve">. </w:t>
      </w:r>
      <w:proofErr w:type="spellStart"/>
      <w:r w:rsidRPr="006F325F">
        <w:rPr>
          <w:rFonts w:eastAsia="Times New Roman" w:cstheme="minorHAnsi"/>
          <w:lang w:eastAsia="cs-CZ"/>
        </w:rPr>
        <w:t>If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is</w:t>
      </w:r>
      <w:proofErr w:type="spellEnd"/>
      <w:r w:rsidRPr="006F325F">
        <w:rPr>
          <w:rFonts w:eastAsia="Times New Roman" w:cstheme="minorHAnsi"/>
          <w:lang w:eastAsia="cs-CZ"/>
        </w:rPr>
        <w:t xml:space="preserve"> not </w:t>
      </w:r>
      <w:proofErr w:type="spellStart"/>
      <w:r w:rsidRPr="006F325F">
        <w:rPr>
          <w:rFonts w:eastAsia="Times New Roman" w:cstheme="minorHAnsi"/>
          <w:lang w:eastAsia="cs-CZ"/>
        </w:rPr>
        <w:t>taken</w:t>
      </w:r>
      <w:proofErr w:type="spellEnd"/>
      <w:r w:rsidRPr="006F325F">
        <w:rPr>
          <w:rFonts w:eastAsia="Times New Roman" w:cstheme="minorHAnsi"/>
          <w:lang w:eastAsia="cs-CZ"/>
        </w:rPr>
        <w:t xml:space="preserve"> by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end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calendar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year</w:t>
      </w:r>
      <w:proofErr w:type="spellEnd"/>
      <w:r w:rsidRPr="006F325F">
        <w:rPr>
          <w:rFonts w:eastAsia="Times New Roman" w:cstheme="minorHAnsi"/>
          <w:lang w:eastAsia="cs-CZ"/>
        </w:rPr>
        <w:t xml:space="preserve">, </w:t>
      </w:r>
      <w:proofErr w:type="spellStart"/>
      <w:r w:rsidRPr="006F325F">
        <w:rPr>
          <w:rFonts w:eastAsia="Times New Roman" w:cstheme="minorHAnsi"/>
          <w:lang w:eastAsia="cs-CZ"/>
        </w:rPr>
        <w:t>this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should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only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be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due</w:t>
      </w:r>
      <w:proofErr w:type="spellEnd"/>
      <w:r w:rsidRPr="006F325F">
        <w:rPr>
          <w:rFonts w:eastAsia="Times New Roman" w:cstheme="minorHAnsi"/>
          <w:lang w:eastAsia="cs-CZ"/>
        </w:rPr>
        <w:t xml:space="preserve"> to </w:t>
      </w:r>
      <w:proofErr w:type="spellStart"/>
      <w:r w:rsidRPr="006F325F">
        <w:rPr>
          <w:rFonts w:eastAsia="Times New Roman" w:cstheme="minorHAnsi"/>
          <w:lang w:eastAsia="cs-CZ"/>
        </w:rPr>
        <w:t>one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following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situations</w:t>
      </w:r>
      <w:proofErr w:type="spellEnd"/>
      <w:r w:rsidRPr="006F325F">
        <w:rPr>
          <w:rFonts w:eastAsia="Times New Roman" w:cstheme="minorHAnsi"/>
          <w:lang w:eastAsia="cs-CZ"/>
        </w:rPr>
        <w:t>:</w:t>
      </w:r>
    </w:p>
    <w:p w14:paraId="33016A4C" w14:textId="77777777" w:rsidR="006F325F" w:rsidRPr="006F325F" w:rsidRDefault="006F325F" w:rsidP="006F325F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325F">
        <w:rPr>
          <w:rFonts w:eastAsia="Times New Roman" w:cstheme="minorHAnsi"/>
          <w:lang w:eastAsia="cs-CZ"/>
        </w:rPr>
        <w:t xml:space="preserve">a)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employee</w:t>
      </w:r>
      <w:proofErr w:type="spellEnd"/>
      <w:r w:rsidRPr="006F325F">
        <w:rPr>
          <w:rFonts w:eastAsia="Times New Roman" w:cstheme="minorHAnsi"/>
          <w:lang w:eastAsia="cs-CZ"/>
        </w:rPr>
        <w:t xml:space="preserve"> has </w:t>
      </w:r>
      <w:proofErr w:type="spellStart"/>
      <w:r w:rsidRPr="006F325F">
        <w:rPr>
          <w:rFonts w:eastAsia="Times New Roman" w:cstheme="minorHAnsi"/>
          <w:lang w:eastAsia="cs-CZ"/>
        </w:rPr>
        <w:t>submitted</w:t>
      </w:r>
      <w:proofErr w:type="spellEnd"/>
      <w:r w:rsidRPr="006F325F">
        <w:rPr>
          <w:rFonts w:eastAsia="Times New Roman" w:cstheme="minorHAnsi"/>
          <w:lang w:eastAsia="cs-CZ"/>
        </w:rPr>
        <w:t xml:space="preserve"> a </w:t>
      </w:r>
      <w:proofErr w:type="spellStart"/>
      <w:r w:rsidRPr="006F325F">
        <w:rPr>
          <w:rFonts w:eastAsia="Times New Roman" w:cstheme="minorHAnsi"/>
          <w:lang w:eastAsia="cs-CZ"/>
        </w:rPr>
        <w:t>written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request</w:t>
      </w:r>
      <w:proofErr w:type="spellEnd"/>
      <w:r w:rsidRPr="006F325F">
        <w:rPr>
          <w:rFonts w:eastAsia="Times New Roman" w:cstheme="minorHAnsi"/>
          <w:lang w:eastAsia="cs-CZ"/>
        </w:rPr>
        <w:t xml:space="preserve"> to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employer</w:t>
      </w:r>
      <w:proofErr w:type="spellEnd"/>
      <w:r w:rsidRPr="006F325F">
        <w:rPr>
          <w:rFonts w:eastAsia="Times New Roman" w:cstheme="minorHAnsi"/>
          <w:lang w:eastAsia="cs-CZ"/>
        </w:rPr>
        <w:t xml:space="preserve"> to </w:t>
      </w:r>
      <w:proofErr w:type="spellStart"/>
      <w:r w:rsidRPr="006F325F">
        <w:rPr>
          <w:rFonts w:eastAsia="Times New Roman" w:cstheme="minorHAnsi"/>
          <w:lang w:eastAsia="cs-CZ"/>
        </w:rPr>
        <w:t>carry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over</w:t>
      </w:r>
      <w:proofErr w:type="spellEnd"/>
      <w:r w:rsidRPr="006F325F">
        <w:rPr>
          <w:rFonts w:eastAsia="Times New Roman" w:cstheme="minorHAnsi"/>
          <w:lang w:eastAsia="cs-CZ"/>
        </w:rPr>
        <w:t xml:space="preserve"> part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their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annual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that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exceeds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statutory</w:t>
      </w:r>
      <w:proofErr w:type="spellEnd"/>
      <w:r w:rsidRPr="006F325F">
        <w:rPr>
          <w:rFonts w:eastAsia="Times New Roman" w:cstheme="minorHAnsi"/>
          <w:lang w:eastAsia="cs-CZ"/>
        </w:rPr>
        <w:t xml:space="preserve"> minimum </w:t>
      </w:r>
      <w:proofErr w:type="spellStart"/>
      <w:r w:rsidRPr="006F325F">
        <w:rPr>
          <w:rFonts w:eastAsia="Times New Roman" w:cstheme="minorHAnsi"/>
          <w:lang w:eastAsia="cs-CZ"/>
        </w:rPr>
        <w:t>entitlement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into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following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calendar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year</w:t>
      </w:r>
      <w:proofErr w:type="spellEnd"/>
      <w:r w:rsidRPr="006F325F">
        <w:rPr>
          <w:rFonts w:eastAsia="Times New Roman" w:cstheme="minorHAnsi"/>
          <w:lang w:eastAsia="cs-CZ"/>
        </w:rPr>
        <w:t xml:space="preserve">, and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employer</w:t>
      </w:r>
      <w:proofErr w:type="spellEnd"/>
      <w:r w:rsidRPr="006F325F">
        <w:rPr>
          <w:rFonts w:eastAsia="Times New Roman" w:cstheme="minorHAnsi"/>
          <w:lang w:eastAsia="cs-CZ"/>
        </w:rPr>
        <w:t xml:space="preserve">, </w:t>
      </w:r>
      <w:proofErr w:type="spellStart"/>
      <w:r w:rsidRPr="006F325F">
        <w:rPr>
          <w:rFonts w:eastAsia="Times New Roman" w:cstheme="minorHAnsi"/>
          <w:lang w:eastAsia="cs-CZ"/>
        </w:rPr>
        <w:t>taking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into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account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employee’s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legitimate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interests</w:t>
      </w:r>
      <w:proofErr w:type="spellEnd"/>
      <w:r w:rsidRPr="006F325F">
        <w:rPr>
          <w:rFonts w:eastAsia="Times New Roman" w:cstheme="minorHAnsi"/>
          <w:lang w:eastAsia="cs-CZ"/>
        </w:rPr>
        <w:t xml:space="preserve">, has </w:t>
      </w:r>
      <w:proofErr w:type="spellStart"/>
      <w:r w:rsidRPr="006F325F">
        <w:rPr>
          <w:rFonts w:eastAsia="Times New Roman" w:cstheme="minorHAnsi"/>
          <w:lang w:eastAsia="cs-CZ"/>
        </w:rPr>
        <w:t>approved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request</w:t>
      </w:r>
      <w:proofErr w:type="spellEnd"/>
      <w:r w:rsidRPr="006F325F">
        <w:rPr>
          <w:rFonts w:eastAsia="Times New Roman" w:cstheme="minorHAnsi"/>
          <w:lang w:eastAsia="cs-CZ"/>
        </w:rPr>
        <w:t>.</w:t>
      </w:r>
      <w:r w:rsidRPr="006F325F">
        <w:rPr>
          <w:rFonts w:eastAsia="Times New Roman" w:cstheme="minorHAnsi"/>
          <w:lang w:eastAsia="cs-CZ"/>
        </w:rPr>
        <w:br/>
        <w:t xml:space="preserve">b)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employer</w:t>
      </w:r>
      <w:proofErr w:type="spellEnd"/>
      <w:r w:rsidRPr="006F325F">
        <w:rPr>
          <w:rFonts w:eastAsia="Times New Roman" w:cstheme="minorHAnsi"/>
          <w:lang w:eastAsia="cs-CZ"/>
        </w:rPr>
        <w:t xml:space="preserve"> had urgent </w:t>
      </w:r>
      <w:proofErr w:type="spellStart"/>
      <w:r w:rsidRPr="006F325F">
        <w:rPr>
          <w:rFonts w:eastAsia="Times New Roman" w:cstheme="minorHAnsi"/>
          <w:lang w:eastAsia="cs-CZ"/>
        </w:rPr>
        <w:t>operational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reasons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requiring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employee’s</w:t>
      </w:r>
      <w:proofErr w:type="spellEnd"/>
      <w:r w:rsidRPr="006F325F">
        <w:rPr>
          <w:rFonts w:eastAsia="Times New Roman" w:cstheme="minorHAnsi"/>
          <w:lang w:eastAsia="cs-CZ"/>
        </w:rPr>
        <w:t xml:space="preserve"> presence </w:t>
      </w:r>
      <w:proofErr w:type="spellStart"/>
      <w:r w:rsidRPr="006F325F">
        <w:rPr>
          <w:rFonts w:eastAsia="Times New Roman" w:cstheme="minorHAnsi"/>
          <w:lang w:eastAsia="cs-CZ"/>
        </w:rPr>
        <w:t>at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work</w:t>
      </w:r>
      <w:proofErr w:type="spellEnd"/>
      <w:r w:rsidRPr="006F325F">
        <w:rPr>
          <w:rFonts w:eastAsia="Times New Roman" w:cstheme="minorHAnsi"/>
          <w:lang w:eastAsia="cs-CZ"/>
        </w:rPr>
        <w:t xml:space="preserve">. In such </w:t>
      </w:r>
      <w:proofErr w:type="spellStart"/>
      <w:r w:rsidRPr="006F325F">
        <w:rPr>
          <w:rFonts w:eastAsia="Times New Roman" w:cstheme="minorHAnsi"/>
          <w:lang w:eastAsia="cs-CZ"/>
        </w:rPr>
        <w:t>cases</w:t>
      </w:r>
      <w:proofErr w:type="spellEnd"/>
      <w:r w:rsidRPr="006F325F">
        <w:rPr>
          <w:rFonts w:eastAsia="Times New Roman" w:cstheme="minorHAnsi"/>
          <w:lang w:eastAsia="cs-CZ"/>
        </w:rPr>
        <w:t xml:space="preserve">, </w:t>
      </w:r>
      <w:proofErr w:type="spellStart"/>
      <w:r w:rsidRPr="006F325F">
        <w:rPr>
          <w:rFonts w:eastAsia="Times New Roman" w:cstheme="minorHAnsi"/>
          <w:lang w:eastAsia="cs-CZ"/>
        </w:rPr>
        <w:t>it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advisable</w:t>
      </w:r>
      <w:proofErr w:type="spellEnd"/>
      <w:r w:rsidRPr="006F325F">
        <w:rPr>
          <w:rFonts w:eastAsia="Times New Roman" w:cstheme="minorHAnsi"/>
          <w:lang w:eastAsia="cs-CZ"/>
        </w:rPr>
        <w:t xml:space="preserve"> to </w:t>
      </w:r>
      <w:proofErr w:type="spellStart"/>
      <w:r w:rsidRPr="006F325F">
        <w:rPr>
          <w:rFonts w:eastAsia="Times New Roman" w:cstheme="minorHAnsi"/>
          <w:lang w:eastAsia="cs-CZ"/>
        </w:rPr>
        <w:t>keep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supporting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documentation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for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urgent </w:t>
      </w:r>
      <w:proofErr w:type="spellStart"/>
      <w:r w:rsidRPr="006F325F">
        <w:rPr>
          <w:rFonts w:eastAsia="Times New Roman" w:cstheme="minorHAnsi"/>
          <w:lang w:eastAsia="cs-CZ"/>
        </w:rPr>
        <w:t>operational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reasons</w:t>
      </w:r>
      <w:proofErr w:type="spellEnd"/>
      <w:r w:rsidRPr="006F325F">
        <w:rPr>
          <w:rFonts w:eastAsia="Times New Roman" w:cstheme="minorHAnsi"/>
          <w:lang w:eastAsia="cs-CZ"/>
        </w:rPr>
        <w:t xml:space="preserve"> in case </w:t>
      </w:r>
      <w:proofErr w:type="spellStart"/>
      <w:r w:rsidRPr="006F325F">
        <w:rPr>
          <w:rFonts w:eastAsia="Times New Roman" w:cstheme="minorHAnsi"/>
          <w:lang w:eastAsia="cs-CZ"/>
        </w:rPr>
        <w:t>of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an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inspection</w:t>
      </w:r>
      <w:proofErr w:type="spellEnd"/>
      <w:r w:rsidRPr="006F325F">
        <w:rPr>
          <w:rFonts w:eastAsia="Times New Roman" w:cstheme="minorHAnsi"/>
          <w:lang w:eastAsia="cs-CZ"/>
        </w:rPr>
        <w:t xml:space="preserve"> by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labor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inspectorate</w:t>
      </w:r>
      <w:proofErr w:type="spellEnd"/>
      <w:r w:rsidRPr="006F325F">
        <w:rPr>
          <w:rFonts w:eastAsia="Times New Roman" w:cstheme="minorHAnsi"/>
          <w:lang w:eastAsia="cs-CZ"/>
        </w:rPr>
        <w:t>.</w:t>
      </w:r>
      <w:r w:rsidRPr="006F325F">
        <w:rPr>
          <w:rFonts w:eastAsia="Times New Roman" w:cstheme="minorHAnsi"/>
          <w:lang w:eastAsia="cs-CZ"/>
        </w:rPr>
        <w:br/>
        <w:t xml:space="preserve">c) </w:t>
      </w:r>
      <w:proofErr w:type="spellStart"/>
      <w:r w:rsidRPr="006F325F">
        <w:rPr>
          <w:rFonts w:eastAsia="Times New Roman" w:cstheme="minorHAnsi"/>
          <w:lang w:eastAsia="cs-CZ"/>
        </w:rPr>
        <w:t>The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employee</w:t>
      </w:r>
      <w:proofErr w:type="spellEnd"/>
      <w:r w:rsidRPr="006F325F">
        <w:rPr>
          <w:rFonts w:eastAsia="Times New Roman" w:cstheme="minorHAnsi"/>
          <w:lang w:eastAsia="cs-CZ"/>
        </w:rPr>
        <w:t xml:space="preserve"> had </w:t>
      </w:r>
      <w:proofErr w:type="spellStart"/>
      <w:r w:rsidRPr="006F325F">
        <w:rPr>
          <w:rFonts w:eastAsia="Times New Roman" w:cstheme="minorHAnsi"/>
          <w:lang w:eastAsia="cs-CZ"/>
        </w:rPr>
        <w:t>work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obstacles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preventing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them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from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taking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 (</w:t>
      </w:r>
      <w:proofErr w:type="spellStart"/>
      <w:r w:rsidRPr="006F325F">
        <w:rPr>
          <w:rFonts w:eastAsia="Times New Roman" w:cstheme="minorHAnsi"/>
          <w:lang w:eastAsia="cs-CZ"/>
        </w:rPr>
        <w:t>temporary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incapacity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for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work</w:t>
      </w:r>
      <w:proofErr w:type="spellEnd"/>
      <w:r w:rsidRPr="006F325F">
        <w:rPr>
          <w:rFonts w:eastAsia="Times New Roman" w:cstheme="minorHAnsi"/>
          <w:lang w:eastAsia="cs-CZ"/>
        </w:rPr>
        <w:t xml:space="preserve">, maternity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 xml:space="preserve">, </w:t>
      </w:r>
      <w:proofErr w:type="spellStart"/>
      <w:r w:rsidRPr="006F325F">
        <w:rPr>
          <w:rFonts w:eastAsia="Times New Roman" w:cstheme="minorHAnsi"/>
          <w:lang w:eastAsia="cs-CZ"/>
        </w:rPr>
        <w:t>or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parental</w:t>
      </w:r>
      <w:proofErr w:type="spellEnd"/>
      <w:r w:rsidRPr="006F325F">
        <w:rPr>
          <w:rFonts w:eastAsia="Times New Roman" w:cstheme="minorHAnsi"/>
          <w:lang w:eastAsia="cs-CZ"/>
        </w:rPr>
        <w:t xml:space="preserve"> </w:t>
      </w:r>
      <w:proofErr w:type="spellStart"/>
      <w:r w:rsidRPr="006F325F">
        <w:rPr>
          <w:rFonts w:eastAsia="Times New Roman" w:cstheme="minorHAnsi"/>
          <w:lang w:eastAsia="cs-CZ"/>
        </w:rPr>
        <w:t>leave</w:t>
      </w:r>
      <w:proofErr w:type="spellEnd"/>
      <w:r w:rsidRPr="006F325F">
        <w:rPr>
          <w:rFonts w:eastAsia="Times New Roman" w:cstheme="minorHAnsi"/>
          <w:lang w:eastAsia="cs-CZ"/>
        </w:rPr>
        <w:t>).</w:t>
      </w:r>
    </w:p>
    <w:p w14:paraId="519E6CD6" w14:textId="0602B09B" w:rsidR="00DA1679" w:rsidRPr="00DA1679" w:rsidRDefault="00DA1679" w:rsidP="00F8606C">
      <w:pPr>
        <w:pStyle w:val="Normlnweb"/>
        <w:jc w:val="center"/>
        <w:rPr>
          <w:rFonts w:cstheme="minorHAnsi"/>
        </w:rPr>
      </w:pPr>
    </w:p>
    <w:sectPr w:rsidR="00DA1679" w:rsidRPr="00DA16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97D8" w14:textId="77777777" w:rsidR="00DA1679" w:rsidRDefault="00DA1679" w:rsidP="00DA1679">
      <w:pPr>
        <w:spacing w:after="0" w:line="240" w:lineRule="auto"/>
      </w:pPr>
      <w:r>
        <w:separator/>
      </w:r>
    </w:p>
  </w:endnote>
  <w:endnote w:type="continuationSeparator" w:id="0">
    <w:p w14:paraId="6F09E1E9" w14:textId="77777777" w:rsidR="00DA1679" w:rsidRDefault="00DA1679" w:rsidP="00D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5BD" w14:textId="77777777" w:rsidR="00DA1679" w:rsidRDefault="00DA1679" w:rsidP="00DA1679">
      <w:pPr>
        <w:spacing w:after="0" w:line="240" w:lineRule="auto"/>
      </w:pPr>
      <w:r>
        <w:separator/>
      </w:r>
    </w:p>
  </w:footnote>
  <w:footnote w:type="continuationSeparator" w:id="0">
    <w:p w14:paraId="6AF0D5AC" w14:textId="77777777" w:rsidR="00DA1679" w:rsidRDefault="00DA1679" w:rsidP="00D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539" w14:textId="77777777" w:rsidR="00DA1679" w:rsidRDefault="00DA1679" w:rsidP="00DA1679">
    <w:pPr>
      <w:pStyle w:val="Nzev"/>
      <w:jc w:val="both"/>
      <w:rPr>
        <w:color w:val="595959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F8685A9" wp14:editId="7C9F2BE9">
          <wp:simplePos x="0" y="0"/>
          <wp:positionH relativeFrom="page">
            <wp:posOffset>803910</wp:posOffset>
          </wp:positionH>
          <wp:positionV relativeFrom="paragraph">
            <wp:posOffset>6350</wp:posOffset>
          </wp:positionV>
          <wp:extent cx="1524000" cy="103251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95959"/>
      </w:rPr>
      <w:t xml:space="preserve">                                 </w:t>
    </w:r>
    <w:r>
      <w:rPr>
        <w:noProof/>
        <w:color w:val="595959"/>
      </w:rPr>
      <w:drawing>
        <wp:inline distT="0" distB="0" distL="0" distR="0" wp14:anchorId="5C32AF55" wp14:editId="1F7D3BDA">
          <wp:extent cx="2155825" cy="677545"/>
          <wp:effectExtent l="0" t="0" r="0" b="0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/>
      </w:rPr>
      <w:t xml:space="preserve">   </w:t>
    </w:r>
  </w:p>
  <w:p w14:paraId="6F7BB5E1" w14:textId="1B6F1508" w:rsidR="00DA1679" w:rsidRDefault="00DA1679" w:rsidP="00DA1679">
    <w:pPr>
      <w:pStyle w:val="Zhlav"/>
    </w:pPr>
    <w:r>
      <w:rPr>
        <w:color w:val="595959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E20"/>
    <w:multiLevelType w:val="multilevel"/>
    <w:tmpl w:val="4D7E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1C5"/>
    <w:multiLevelType w:val="multilevel"/>
    <w:tmpl w:val="DA6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1A98"/>
    <w:multiLevelType w:val="multilevel"/>
    <w:tmpl w:val="EBA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43BC7"/>
    <w:multiLevelType w:val="multilevel"/>
    <w:tmpl w:val="1506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D32F2"/>
    <w:multiLevelType w:val="multilevel"/>
    <w:tmpl w:val="4D9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B7706"/>
    <w:multiLevelType w:val="multilevel"/>
    <w:tmpl w:val="F366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C6A76"/>
    <w:multiLevelType w:val="multilevel"/>
    <w:tmpl w:val="F31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30208"/>
    <w:multiLevelType w:val="multilevel"/>
    <w:tmpl w:val="5BF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365F6"/>
    <w:multiLevelType w:val="multilevel"/>
    <w:tmpl w:val="992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5C11"/>
    <w:multiLevelType w:val="multilevel"/>
    <w:tmpl w:val="A4B2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F2210"/>
    <w:multiLevelType w:val="multilevel"/>
    <w:tmpl w:val="058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42755"/>
    <w:multiLevelType w:val="multilevel"/>
    <w:tmpl w:val="67C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76E16"/>
    <w:multiLevelType w:val="multilevel"/>
    <w:tmpl w:val="349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C286F"/>
    <w:multiLevelType w:val="multilevel"/>
    <w:tmpl w:val="CF3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A6237"/>
    <w:multiLevelType w:val="multilevel"/>
    <w:tmpl w:val="553A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30F4B"/>
    <w:multiLevelType w:val="multilevel"/>
    <w:tmpl w:val="BD7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D95D56"/>
    <w:multiLevelType w:val="multilevel"/>
    <w:tmpl w:val="F9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C4A50"/>
    <w:multiLevelType w:val="multilevel"/>
    <w:tmpl w:val="2A1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1"/>
  </w:num>
  <w:num w:numId="9">
    <w:abstractNumId w:val="2"/>
  </w:num>
  <w:num w:numId="10">
    <w:abstractNumId w:val="15"/>
  </w:num>
  <w:num w:numId="11">
    <w:abstractNumId w:val="16"/>
  </w:num>
  <w:num w:numId="12">
    <w:abstractNumId w:val="13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9"/>
    <w:rsid w:val="0041140E"/>
    <w:rsid w:val="006126BE"/>
    <w:rsid w:val="006F325F"/>
    <w:rsid w:val="00DA1679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D0D"/>
  <w15:chartTrackingRefBased/>
  <w15:docId w15:val="{6EE3054C-95FF-49EA-A802-5FFB5E5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16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16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1679"/>
    <w:rPr>
      <w:color w:val="605E5C"/>
      <w:shd w:val="clear" w:color="auto" w:fill="E1DFDD"/>
    </w:rPr>
  </w:style>
  <w:style w:type="paragraph" w:customStyle="1" w:styleId="Default">
    <w:name w:val="Default"/>
    <w:rsid w:val="00DA1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qFormat/>
    <w:rsid w:val="00DA1679"/>
    <w:rPr>
      <w:rFonts w:ascii="Georgia" w:eastAsiaTheme="majorEastAsia" w:hAnsi="Georgia" w:cstheme="majorBidi"/>
      <w:caps/>
      <w:kern w:val="2"/>
      <w:sz w:val="70"/>
      <w:szCs w:val="56"/>
    </w:rPr>
  </w:style>
  <w:style w:type="paragraph" w:styleId="Nzev">
    <w:name w:val="Title"/>
    <w:basedOn w:val="Normln"/>
    <w:link w:val="NzevChar"/>
    <w:uiPriority w:val="1"/>
    <w:qFormat/>
    <w:rsid w:val="00DA1679"/>
    <w:pPr>
      <w:suppressAutoHyphens/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kern w:val="2"/>
      <w:sz w:val="70"/>
      <w:szCs w:val="56"/>
    </w:rPr>
  </w:style>
  <w:style w:type="character" w:customStyle="1" w:styleId="NzevChar1">
    <w:name w:val="Název Char1"/>
    <w:basedOn w:val="Standardnpsmoodstavce"/>
    <w:uiPriority w:val="10"/>
    <w:rsid w:val="00DA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679"/>
  </w:style>
  <w:style w:type="paragraph" w:styleId="Zpat">
    <w:name w:val="footer"/>
    <w:basedOn w:val="Normln"/>
    <w:link w:val="Zpat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679"/>
  </w:style>
  <w:style w:type="character" w:styleId="Zdraznn">
    <w:name w:val="Emphasis"/>
    <w:basedOn w:val="Standardnpsmoodstavce"/>
    <w:uiPriority w:val="20"/>
    <w:qFormat/>
    <w:rsid w:val="00F86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HavlovaH2</dc:creator>
  <cp:keywords/>
  <dc:description/>
  <cp:lastModifiedBy>HavlovaH2</cp:lastModifiedBy>
  <cp:revision>2</cp:revision>
  <dcterms:created xsi:type="dcterms:W3CDTF">2025-09-04T08:03:00Z</dcterms:created>
  <dcterms:modified xsi:type="dcterms:W3CDTF">2025-09-04T08:03:00Z</dcterms:modified>
</cp:coreProperties>
</file>