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F583" w14:textId="60782AF9" w:rsidR="0036140B" w:rsidRPr="0036140B" w:rsidRDefault="0036140B" w:rsidP="0036140B">
      <w:pPr>
        <w:pStyle w:val="Bezmezer"/>
        <w:jc w:val="center"/>
        <w:rPr>
          <w:rFonts w:ascii="Arial" w:hAnsi="Arial" w:cs="Arial"/>
          <w:b/>
          <w:bCs/>
          <w:sz w:val="24"/>
          <w:szCs w:val="24"/>
        </w:rPr>
      </w:pPr>
    </w:p>
    <w:p w14:paraId="325BA508" w14:textId="46983BE7" w:rsidR="0099763B" w:rsidRDefault="006950B4" w:rsidP="006950B4">
      <w:pPr>
        <w:pStyle w:val="Bezmezer"/>
        <w:jc w:val="center"/>
        <w:rPr>
          <w:rFonts w:ascii="Arial" w:hAnsi="Arial" w:cs="Arial"/>
          <w:b/>
          <w:bCs/>
          <w:sz w:val="24"/>
          <w:szCs w:val="24"/>
        </w:rPr>
      </w:pPr>
      <w:r w:rsidRPr="006950B4">
        <w:rPr>
          <w:rFonts w:ascii="Arial" w:hAnsi="Arial" w:cs="Arial"/>
          <w:b/>
          <w:bCs/>
          <w:sz w:val="24"/>
          <w:szCs w:val="24"/>
        </w:rPr>
        <w:t>Parental allowance and foreigners/EU citizens</w:t>
      </w:r>
    </w:p>
    <w:p w14:paraId="593EEACD" w14:textId="77777777" w:rsidR="006950B4" w:rsidRPr="0099763B" w:rsidRDefault="006950B4" w:rsidP="006950B4">
      <w:pPr>
        <w:pStyle w:val="Bezmezer"/>
        <w:jc w:val="both"/>
      </w:pPr>
    </w:p>
    <w:p w14:paraId="102D4B4B" w14:textId="77777777" w:rsidR="006950B4" w:rsidRPr="007477F5" w:rsidRDefault="006950B4" w:rsidP="006950B4">
      <w:pPr>
        <w:pStyle w:val="Bezmezer"/>
        <w:jc w:val="both"/>
        <w:rPr>
          <w:rFonts w:ascii="Calibri" w:hAnsi="Calibri"/>
        </w:rPr>
      </w:pPr>
      <w:r w:rsidRPr="007477F5">
        <w:rPr>
          <w:rFonts w:ascii="Calibri" w:hAnsi="Calibri"/>
        </w:rPr>
        <w:t xml:space="preserve">Foreigners from outside the EU must meet the same conditions set out by law as citizens of the Czech Republic to be entitled to parental allowance. The condition of permanent residence is met for these citizens after the expiry of 365 days from the date of reporting in the territory of the Czech Republic. EU citizens are subject to EU Regulations 987/2009 and 883/2004. In practice, this means that this benefit is paid to them by the member state in which they last paid social insurance. The competent state for payment is determined on the basis of the gainful activity of both parents, or on the basis of the child's place of residence. </w:t>
      </w:r>
    </w:p>
    <w:p w14:paraId="52DC22A0" w14:textId="77777777" w:rsidR="00FB711A" w:rsidRPr="007477F5" w:rsidRDefault="00FB711A" w:rsidP="006950B4">
      <w:pPr>
        <w:pStyle w:val="Bezmezer"/>
        <w:jc w:val="both"/>
        <w:rPr>
          <w:rFonts w:ascii="Calibri" w:hAnsi="Calibri"/>
        </w:rPr>
      </w:pPr>
    </w:p>
    <w:p w14:paraId="0A7C5F10" w14:textId="77777777" w:rsidR="00723A4E" w:rsidRPr="007477F5" w:rsidRDefault="00723A4E" w:rsidP="0036140B">
      <w:pPr>
        <w:pStyle w:val="Bezmezer"/>
        <w:jc w:val="both"/>
      </w:pPr>
    </w:p>
    <w:p w14:paraId="5DECF16A" w14:textId="77777777" w:rsidR="003C2A53" w:rsidRPr="007477F5" w:rsidRDefault="003C2A53" w:rsidP="000C0305">
      <w:pPr>
        <w:pStyle w:val="Bezmezer"/>
        <w:jc w:val="both"/>
        <w:rPr>
          <w:rFonts w:ascii="Calibri" w:hAnsi="Calibri"/>
        </w:rPr>
      </w:pPr>
    </w:p>
    <w:p w14:paraId="448876B0" w14:textId="5E3CE05D" w:rsidR="00591643" w:rsidRDefault="00591643" w:rsidP="003C2A53">
      <w:pPr>
        <w:jc w:val="both"/>
        <w:rPr>
          <w:color w:val="0070C0"/>
        </w:rPr>
      </w:pPr>
    </w:p>
    <w:sectPr w:rsidR="00591643"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72A6" w14:textId="77777777" w:rsidR="000135CC" w:rsidRDefault="000135CC">
      <w:r>
        <w:separator/>
      </w:r>
    </w:p>
  </w:endnote>
  <w:endnote w:type="continuationSeparator" w:id="0">
    <w:p w14:paraId="4E6333F5" w14:textId="77777777" w:rsidR="000135CC" w:rsidRDefault="0001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AC733" w14:textId="77777777" w:rsidR="000135CC" w:rsidRDefault="000135CC">
      <w:r>
        <w:separator/>
      </w:r>
    </w:p>
  </w:footnote>
  <w:footnote w:type="continuationSeparator" w:id="0">
    <w:p w14:paraId="2C62A104" w14:textId="77777777" w:rsidR="000135CC" w:rsidRDefault="0001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135CC"/>
    <w:rsid w:val="00020DDB"/>
    <w:rsid w:val="00050608"/>
    <w:rsid w:val="000C0305"/>
    <w:rsid w:val="0016504B"/>
    <w:rsid w:val="0020254D"/>
    <w:rsid w:val="00270AA7"/>
    <w:rsid w:val="0036140B"/>
    <w:rsid w:val="003C2A53"/>
    <w:rsid w:val="003E753F"/>
    <w:rsid w:val="00456763"/>
    <w:rsid w:val="004C2D28"/>
    <w:rsid w:val="00525E4D"/>
    <w:rsid w:val="00541701"/>
    <w:rsid w:val="00591643"/>
    <w:rsid w:val="005C2D29"/>
    <w:rsid w:val="006950B4"/>
    <w:rsid w:val="00723A4E"/>
    <w:rsid w:val="00725F0B"/>
    <w:rsid w:val="007B63CF"/>
    <w:rsid w:val="008E2A4B"/>
    <w:rsid w:val="0099763B"/>
    <w:rsid w:val="00A73FEE"/>
    <w:rsid w:val="00AC5904"/>
    <w:rsid w:val="00DE19E0"/>
    <w:rsid w:val="00F47C9B"/>
    <w:rsid w:val="00FB711A"/>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100</Words>
  <Characters>596</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2023-03-20T11:14:00Z</dcterms:created>
  <dcterms:modified xsi:type="dcterms:W3CDTF">2026-02-12T10:35:00Z</dcterms:modified>
  <dc:language>cs-CZ</dc:language>
</cp:coreProperties>
</file>